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65" w:rsidRDefault="009A0E65" w:rsidP="009A0E6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Hughes County Conservation District</w:t>
      </w:r>
    </w:p>
    <w:p w:rsidR="009A0E65" w:rsidRDefault="009A0E65" w:rsidP="009A0E6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1717 N. Lincoln Ave. Suite 103</w:t>
      </w:r>
    </w:p>
    <w:p w:rsidR="009A0E65" w:rsidRDefault="009A0E65" w:rsidP="009A0E6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Pierre, SD  57501</w:t>
      </w:r>
    </w:p>
    <w:p w:rsidR="009A0E65" w:rsidRDefault="009A0E65" w:rsidP="009A0E6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October 8th, 2015</w:t>
      </w:r>
      <w:bookmarkStart w:id="0" w:name="_GoBack"/>
      <w:bookmarkEnd w:id="0"/>
    </w:p>
    <w:p w:rsidR="009A0E65" w:rsidRDefault="009A0E65" w:rsidP="009A0E65">
      <w:pPr>
        <w:pStyle w:val="NoSpacing"/>
        <w:jc w:val="center"/>
        <w:rPr>
          <w:sz w:val="20"/>
          <w:szCs w:val="20"/>
        </w:rPr>
      </w:pPr>
    </w:p>
    <w:p w:rsidR="009A0E65" w:rsidRDefault="009A0E65" w:rsidP="009A0E65">
      <w:pPr>
        <w:pStyle w:val="NoSpacing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Minutes</w:t>
      </w:r>
    </w:p>
    <w:p w:rsidR="009A0E65" w:rsidRDefault="009A0E65" w:rsidP="009A0E65">
      <w:pPr>
        <w:pStyle w:val="NoSpacing"/>
        <w:rPr>
          <w:sz w:val="24"/>
          <w:szCs w:val="24"/>
          <w:u w:val="single"/>
        </w:rPr>
      </w:pPr>
    </w:p>
    <w:p w:rsidR="009A0E65" w:rsidRDefault="009A0E65" w:rsidP="009A0E65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Call Meeting to Order:</w:t>
      </w:r>
      <w:r>
        <w:rPr>
          <w:sz w:val="24"/>
          <w:szCs w:val="24"/>
        </w:rPr>
        <w:t xml:space="preserve"> The meeting was called to order by Lyle Stewart at 7:25 pm. The following board members were in attendance: Brent Pries, Darrell Metzinger and Lyle Stewart. Office Personnel included: Doug Boes and Renee Ryckman. </w:t>
      </w:r>
    </w:p>
    <w:p w:rsidR="009A0E65" w:rsidRDefault="009A0E65" w:rsidP="009A0E65">
      <w:pPr>
        <w:pStyle w:val="NoSpacing"/>
        <w:rPr>
          <w:sz w:val="24"/>
          <w:szCs w:val="24"/>
        </w:rPr>
      </w:pPr>
    </w:p>
    <w:p w:rsidR="009A0E65" w:rsidRDefault="009A0E65" w:rsidP="009A0E65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Minutes of the September 10th Meeting</w:t>
      </w:r>
      <w:r>
        <w:rPr>
          <w:sz w:val="24"/>
          <w:szCs w:val="24"/>
        </w:rPr>
        <w:t xml:space="preserve"> were read by Metzinger. Pries made a motion to approve the minutes and Metzinger seconded, all said Aye. Motion carried.</w:t>
      </w:r>
    </w:p>
    <w:p w:rsidR="009A0E65" w:rsidRDefault="009A0E65" w:rsidP="009A0E65">
      <w:pPr>
        <w:pStyle w:val="NoSpacing"/>
        <w:rPr>
          <w:sz w:val="24"/>
          <w:szCs w:val="24"/>
        </w:rPr>
      </w:pPr>
    </w:p>
    <w:p w:rsidR="009A0E65" w:rsidRDefault="009A0E65" w:rsidP="009A0E65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Treasurer’s Report and Reconciliation:</w:t>
      </w:r>
      <w:r>
        <w:rPr>
          <w:sz w:val="24"/>
          <w:szCs w:val="24"/>
        </w:rPr>
        <w:t xml:space="preserve"> Ryckman reviewed the financial report. </w:t>
      </w:r>
    </w:p>
    <w:p w:rsidR="009A0E65" w:rsidRDefault="009A0E65" w:rsidP="009A0E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*Checks were signed by Metzinger for payments that were due.</w:t>
      </w:r>
    </w:p>
    <w:p w:rsidR="009A0E65" w:rsidRDefault="009A0E65" w:rsidP="009A0E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*The accounts payable/receivable were discussed</w:t>
      </w:r>
      <w:r w:rsidR="008647FB">
        <w:rPr>
          <w:sz w:val="24"/>
          <w:szCs w:val="24"/>
        </w:rPr>
        <w:t xml:space="preserve"> and reviewed</w:t>
      </w:r>
      <w:r>
        <w:rPr>
          <w:sz w:val="24"/>
          <w:szCs w:val="24"/>
        </w:rPr>
        <w:t>*The “Saucerman” account was discussed at length and it was decided that we will be assessing a $40.00 service charge on all returned checks in the future and this needs to be stated on all future billings</w:t>
      </w:r>
      <w:r w:rsidR="008647FB">
        <w:rPr>
          <w:sz w:val="24"/>
          <w:szCs w:val="24"/>
        </w:rPr>
        <w:t>. They also discussed that all future billings that are 90 days old will now be assessed a 1.5% interest fee, as discussed in September’s meeting.</w:t>
      </w:r>
    </w:p>
    <w:p w:rsidR="008647FB" w:rsidRDefault="008647FB" w:rsidP="008647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*The Treasurer’s Report and Recon</w:t>
      </w:r>
      <w:r w:rsidR="009D3FC6">
        <w:rPr>
          <w:sz w:val="24"/>
          <w:szCs w:val="24"/>
        </w:rPr>
        <w:t>c</w:t>
      </w:r>
      <w:r>
        <w:rPr>
          <w:sz w:val="24"/>
          <w:szCs w:val="24"/>
        </w:rPr>
        <w:t>iliation was then approved by Metzinger and seconded by Pries. All said Aye.</w:t>
      </w:r>
    </w:p>
    <w:p w:rsidR="008647FB" w:rsidRDefault="008647FB" w:rsidP="009A0E65">
      <w:pPr>
        <w:pStyle w:val="NoSpacing"/>
        <w:rPr>
          <w:sz w:val="24"/>
          <w:szCs w:val="24"/>
        </w:rPr>
      </w:pPr>
    </w:p>
    <w:p w:rsidR="009A0E65" w:rsidRDefault="009A0E65" w:rsidP="009A0E65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Old Business:</w:t>
      </w:r>
      <w:r>
        <w:rPr>
          <w:sz w:val="24"/>
          <w:szCs w:val="24"/>
        </w:rPr>
        <w:t xml:space="preserve"> </w:t>
      </w:r>
    </w:p>
    <w:p w:rsidR="008647FB" w:rsidRDefault="008647FB" w:rsidP="009A0E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*The two new tractors that were delivered from Philip were discussed.</w:t>
      </w:r>
    </w:p>
    <w:p w:rsidR="008647FB" w:rsidRDefault="008647FB" w:rsidP="009A0E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*Boes will apply for Menard’s account on an “as needed” basis. Not urgent at this time.</w:t>
      </w:r>
    </w:p>
    <w:p w:rsidR="008647FB" w:rsidRDefault="008647FB" w:rsidP="009A0E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*The board discussed options for nomination for the SDACD Awards program. Longevity was discussed and were interested in nominating Gaylord Norman if possible.</w:t>
      </w:r>
    </w:p>
    <w:p w:rsidR="009A0E65" w:rsidRDefault="009A0E65" w:rsidP="009A0E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was made to approve by Pries and seconded by Ness, all said Aye, motion carried.</w:t>
      </w:r>
    </w:p>
    <w:p w:rsidR="009A0E65" w:rsidRDefault="009A0E65" w:rsidP="009A0E65">
      <w:pPr>
        <w:pStyle w:val="NoSpacing"/>
        <w:rPr>
          <w:sz w:val="24"/>
          <w:szCs w:val="24"/>
          <w:u w:val="single"/>
        </w:rPr>
      </w:pPr>
    </w:p>
    <w:p w:rsidR="009A0E65" w:rsidRDefault="009A0E65" w:rsidP="009A0E65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New Business:</w:t>
      </w:r>
      <w:r>
        <w:rPr>
          <w:sz w:val="24"/>
          <w:szCs w:val="24"/>
        </w:rPr>
        <w:t xml:space="preserve"> </w:t>
      </w:r>
    </w:p>
    <w:p w:rsidR="009A0E65" w:rsidRDefault="009A0E65" w:rsidP="009D3F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9D3FC6">
        <w:rPr>
          <w:sz w:val="24"/>
          <w:szCs w:val="24"/>
        </w:rPr>
        <w:t>MDU requested a verbal agreement to install a new gas line up to the shop with the condition that something on the property will be hooked up to the line within the next 2 years. Everybody thought that this was a good idea.</w:t>
      </w:r>
    </w:p>
    <w:p w:rsidR="009D3FC6" w:rsidRDefault="009D3FC6" w:rsidP="009D3F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*The upcoming Convention was discussed and it was decided to purchase 1 ticket for Brent Pries. Stewart’s ticket should be paid for by the State. </w:t>
      </w:r>
    </w:p>
    <w:p w:rsidR="009A0E65" w:rsidRDefault="009A0E65" w:rsidP="009A0E65">
      <w:pPr>
        <w:pStyle w:val="NoSpacing"/>
        <w:rPr>
          <w:sz w:val="24"/>
          <w:szCs w:val="24"/>
          <w:u w:val="single"/>
        </w:rPr>
      </w:pPr>
    </w:p>
    <w:p w:rsidR="009A0E65" w:rsidRDefault="009A0E65" w:rsidP="009A0E65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Secretaries Report:</w:t>
      </w:r>
      <w:r>
        <w:rPr>
          <w:sz w:val="24"/>
          <w:szCs w:val="24"/>
        </w:rPr>
        <w:t xml:space="preserve"> </w:t>
      </w:r>
    </w:p>
    <w:p w:rsidR="009A0E65" w:rsidRDefault="009A0E65" w:rsidP="009A0E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*Payment of bills and review of outstanding balances.</w:t>
      </w:r>
    </w:p>
    <w:p w:rsidR="009A0E65" w:rsidRDefault="009A0E65" w:rsidP="009A0E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*90 day probation period was discussed. A review will be completed by the board.</w:t>
      </w:r>
    </w:p>
    <w:p w:rsidR="009A0E65" w:rsidRDefault="009A0E65" w:rsidP="009A0E65">
      <w:pPr>
        <w:pStyle w:val="NoSpacing"/>
        <w:rPr>
          <w:sz w:val="24"/>
          <w:szCs w:val="24"/>
          <w:u w:val="single"/>
        </w:rPr>
      </w:pPr>
    </w:p>
    <w:p w:rsidR="009D3FC6" w:rsidRDefault="009D3FC6" w:rsidP="009A0E65">
      <w:pPr>
        <w:pStyle w:val="NoSpacing"/>
        <w:rPr>
          <w:sz w:val="24"/>
          <w:szCs w:val="24"/>
          <w:u w:val="single"/>
        </w:rPr>
      </w:pPr>
    </w:p>
    <w:p w:rsidR="009A0E65" w:rsidRDefault="009A0E65" w:rsidP="009A0E65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District Manager Report:</w:t>
      </w:r>
    </w:p>
    <w:p w:rsidR="009D3FC6" w:rsidRDefault="009D3FC6" w:rsidP="009D3F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C9298C">
        <w:rPr>
          <w:sz w:val="24"/>
          <w:szCs w:val="24"/>
        </w:rPr>
        <w:t>Boes discussed and had photos of a pickup that is currently for sale. It is a 2006 Dodge Dually for $13,000.</w:t>
      </w:r>
      <w:r w:rsidR="009360ED">
        <w:rPr>
          <w:sz w:val="24"/>
          <w:szCs w:val="24"/>
        </w:rPr>
        <w:t xml:space="preserve"> It was decided to keep looking.</w:t>
      </w:r>
    </w:p>
    <w:p w:rsidR="00C9298C" w:rsidRDefault="00C9298C" w:rsidP="009D3F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*Fabric that will need to be ordered for next year was discussed as Boes did not feel that there was enough in stock.</w:t>
      </w:r>
    </w:p>
    <w:p w:rsidR="00C9298C" w:rsidRPr="009D3FC6" w:rsidRDefault="00C9298C" w:rsidP="009D3F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*Boes reviewed the Stanley County tree plantings for 2016 so the board was aware of what 2016 was looking like.</w:t>
      </w:r>
    </w:p>
    <w:p w:rsidR="009D3FC6" w:rsidRDefault="009D3FC6" w:rsidP="009A0E65">
      <w:pPr>
        <w:pStyle w:val="NoSpacing"/>
        <w:rPr>
          <w:sz w:val="24"/>
          <w:szCs w:val="24"/>
        </w:rPr>
      </w:pPr>
    </w:p>
    <w:p w:rsidR="009A0E65" w:rsidRDefault="009A0E65" w:rsidP="009A0E65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Field office Report:</w:t>
      </w:r>
      <w:r>
        <w:rPr>
          <w:sz w:val="24"/>
          <w:szCs w:val="24"/>
        </w:rPr>
        <w:t xml:space="preserve"> </w:t>
      </w:r>
    </w:p>
    <w:p w:rsidR="009A0E65" w:rsidRDefault="009A0E65" w:rsidP="009A0E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9D3FC6">
        <w:rPr>
          <w:sz w:val="24"/>
          <w:szCs w:val="24"/>
        </w:rPr>
        <w:t>Blaha was not in attendance</w:t>
      </w:r>
    </w:p>
    <w:p w:rsidR="009A0E65" w:rsidRDefault="009A0E65" w:rsidP="009A0E65">
      <w:pPr>
        <w:pStyle w:val="NoSpacing"/>
        <w:rPr>
          <w:sz w:val="24"/>
          <w:szCs w:val="24"/>
          <w:u w:val="single"/>
        </w:rPr>
      </w:pPr>
    </w:p>
    <w:p w:rsidR="009A0E65" w:rsidRDefault="009A0E65" w:rsidP="009A0E65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Plans for Review:</w:t>
      </w:r>
      <w:r w:rsidR="009D3FC6">
        <w:rPr>
          <w:sz w:val="24"/>
          <w:szCs w:val="24"/>
        </w:rPr>
        <w:t xml:space="preserve"> Docket practices were discussed and asked for future suggestions.</w:t>
      </w:r>
    </w:p>
    <w:p w:rsidR="009D3FC6" w:rsidRDefault="009D3FC6" w:rsidP="009A0E65">
      <w:pPr>
        <w:pStyle w:val="NoSpacing"/>
        <w:rPr>
          <w:sz w:val="24"/>
          <w:szCs w:val="24"/>
        </w:rPr>
      </w:pPr>
    </w:p>
    <w:p w:rsidR="00202B55" w:rsidRPr="00202B55" w:rsidRDefault="00202B55" w:rsidP="009A0E65">
      <w:pPr>
        <w:pStyle w:val="NoSpacing"/>
        <w:rPr>
          <w:sz w:val="24"/>
          <w:szCs w:val="24"/>
        </w:rPr>
      </w:pPr>
      <w:r w:rsidRPr="00202B55">
        <w:rPr>
          <w:sz w:val="24"/>
          <w:szCs w:val="24"/>
          <w:u w:val="single"/>
        </w:rPr>
        <w:t>Executive Session:</w:t>
      </w:r>
      <w:r>
        <w:rPr>
          <w:sz w:val="24"/>
          <w:szCs w:val="24"/>
        </w:rPr>
        <w:t xml:space="preserve"> Stewart requested executive session for personnel reasons pursuant to SDCL 1-25-2(1) at 9:25 pm.</w:t>
      </w:r>
    </w:p>
    <w:p w:rsidR="009A0E65" w:rsidRDefault="009A0E65" w:rsidP="009A0E65">
      <w:pPr>
        <w:pStyle w:val="NoSpacing"/>
        <w:rPr>
          <w:sz w:val="24"/>
          <w:szCs w:val="24"/>
        </w:rPr>
      </w:pPr>
    </w:p>
    <w:p w:rsidR="009A0E65" w:rsidRDefault="009A0E65" w:rsidP="009A0E65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Next Meeting:</w:t>
      </w:r>
      <w:r>
        <w:rPr>
          <w:sz w:val="24"/>
          <w:szCs w:val="24"/>
        </w:rPr>
        <w:t xml:space="preserve"> </w:t>
      </w:r>
      <w:r w:rsidR="009D3FC6">
        <w:rPr>
          <w:sz w:val="24"/>
          <w:szCs w:val="24"/>
        </w:rPr>
        <w:t>November 12</w:t>
      </w:r>
      <w:r w:rsidRPr="0080603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@ </w:t>
      </w:r>
      <w:r w:rsidR="009D3FC6">
        <w:rPr>
          <w:sz w:val="24"/>
          <w:szCs w:val="24"/>
        </w:rPr>
        <w:t>3</w:t>
      </w:r>
      <w:r>
        <w:rPr>
          <w:sz w:val="24"/>
          <w:szCs w:val="24"/>
        </w:rPr>
        <w:t>pm</w:t>
      </w:r>
      <w:r w:rsidR="009D3FC6">
        <w:rPr>
          <w:sz w:val="24"/>
          <w:szCs w:val="24"/>
        </w:rPr>
        <w:t xml:space="preserve"> </w:t>
      </w:r>
      <w:r w:rsidR="00C9298C">
        <w:rPr>
          <w:sz w:val="24"/>
          <w:szCs w:val="24"/>
        </w:rPr>
        <w:t>with the possibility of changing to 7pm depending on the weather.</w:t>
      </w:r>
    </w:p>
    <w:p w:rsidR="00202B55" w:rsidRDefault="00202B55" w:rsidP="009A0E65">
      <w:pPr>
        <w:pStyle w:val="NoSpacing"/>
        <w:rPr>
          <w:sz w:val="24"/>
          <w:szCs w:val="24"/>
          <w:u w:val="single"/>
        </w:rPr>
      </w:pPr>
    </w:p>
    <w:p w:rsidR="009A0E65" w:rsidRPr="008B572F" w:rsidRDefault="009A0E65" w:rsidP="009A0E65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Adjourn:</w:t>
      </w:r>
      <w:r>
        <w:rPr>
          <w:sz w:val="24"/>
          <w:szCs w:val="24"/>
        </w:rPr>
        <w:t xml:space="preserve"> Motion to adjourn was made by Ness and seconded by Pries, all said, “Aye”. Meeting was adjourn at 0</w:t>
      </w:r>
      <w:r w:rsidR="00202B55">
        <w:rPr>
          <w:sz w:val="24"/>
          <w:szCs w:val="24"/>
        </w:rPr>
        <w:t xml:space="preserve">9:45 </w:t>
      </w:r>
      <w:r>
        <w:rPr>
          <w:sz w:val="24"/>
          <w:szCs w:val="24"/>
        </w:rPr>
        <w:t>pm.</w:t>
      </w:r>
    </w:p>
    <w:p w:rsidR="009A0E65" w:rsidRDefault="009A0E65" w:rsidP="009A0E65">
      <w:pPr>
        <w:pStyle w:val="NoSpacing"/>
        <w:rPr>
          <w:sz w:val="24"/>
          <w:szCs w:val="24"/>
        </w:rPr>
      </w:pPr>
    </w:p>
    <w:p w:rsidR="006918DA" w:rsidRDefault="006918DA" w:rsidP="009A0E65">
      <w:pPr>
        <w:pStyle w:val="NoSpacing"/>
        <w:rPr>
          <w:sz w:val="24"/>
          <w:szCs w:val="24"/>
        </w:rPr>
      </w:pPr>
    </w:p>
    <w:p w:rsidR="006918DA" w:rsidRDefault="006918DA" w:rsidP="009A0E65">
      <w:pPr>
        <w:pStyle w:val="NoSpacing"/>
        <w:rPr>
          <w:sz w:val="24"/>
          <w:szCs w:val="24"/>
        </w:rPr>
      </w:pP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t>Checks were issued as follows:</w:t>
      </w:r>
    </w:p>
    <w:p w:rsidR="006918DA" w:rsidRPr="006918DA" w:rsidRDefault="006918DA" w:rsidP="006918DA">
      <w:pPr>
        <w:widowControl/>
        <w:rPr>
          <w:sz w:val="24"/>
          <w:szCs w:val="24"/>
        </w:rPr>
      </w:pP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t xml:space="preserve">11620  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Douglas Boes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="00F76DF8">
        <w:rPr>
          <w:sz w:val="24"/>
          <w:szCs w:val="24"/>
        </w:rPr>
        <w:tab/>
      </w:r>
      <w:r w:rsidRPr="006918DA">
        <w:rPr>
          <w:sz w:val="24"/>
          <w:szCs w:val="24"/>
        </w:rPr>
        <w:t xml:space="preserve">   987.64</w:t>
      </w: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t>11621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Renee Ryckman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="00F76DF8">
        <w:rPr>
          <w:sz w:val="24"/>
          <w:szCs w:val="24"/>
        </w:rPr>
        <w:tab/>
      </w:r>
      <w:r w:rsidRPr="006918DA">
        <w:rPr>
          <w:sz w:val="24"/>
          <w:szCs w:val="24"/>
        </w:rPr>
        <w:t xml:space="preserve">   913.82</w:t>
      </w: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t>11622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SDML Workers Comp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="00F76DF8">
        <w:rPr>
          <w:sz w:val="24"/>
          <w:szCs w:val="24"/>
        </w:rPr>
        <w:tab/>
      </w:r>
      <w:r w:rsidRPr="006918DA">
        <w:rPr>
          <w:sz w:val="24"/>
          <w:szCs w:val="24"/>
        </w:rPr>
        <w:t>2,764.00</w:t>
      </w: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t>11623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Curt Merriman Printing</w:t>
      </w:r>
      <w:r w:rsidRPr="006918DA">
        <w:rPr>
          <w:sz w:val="24"/>
          <w:szCs w:val="24"/>
        </w:rPr>
        <w:tab/>
      </w:r>
      <w:r w:rsidR="00F76DF8">
        <w:rPr>
          <w:sz w:val="24"/>
          <w:szCs w:val="24"/>
        </w:rPr>
        <w:tab/>
      </w:r>
      <w:r w:rsidRPr="006918DA">
        <w:rPr>
          <w:sz w:val="24"/>
          <w:szCs w:val="24"/>
        </w:rPr>
        <w:t xml:space="preserve">   323.37</w:t>
      </w: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t>11624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AT&amp;T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="00F76DF8">
        <w:rPr>
          <w:sz w:val="24"/>
          <w:szCs w:val="24"/>
        </w:rPr>
        <w:tab/>
      </w:r>
      <w:r w:rsidRPr="006918DA">
        <w:rPr>
          <w:sz w:val="24"/>
          <w:szCs w:val="24"/>
        </w:rPr>
        <w:t xml:space="preserve">   154.48</w:t>
      </w: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t>11625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Bottom Line Welding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="00F76DF8">
        <w:rPr>
          <w:sz w:val="24"/>
          <w:szCs w:val="24"/>
        </w:rPr>
        <w:tab/>
      </w:r>
      <w:r w:rsidRPr="006918DA">
        <w:rPr>
          <w:sz w:val="24"/>
          <w:szCs w:val="24"/>
        </w:rPr>
        <w:t xml:space="preserve">     40.30</w:t>
      </w: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t>11626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City of Pierre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 xml:space="preserve">   </w:t>
      </w:r>
      <w:r w:rsidR="00F76DF8">
        <w:rPr>
          <w:sz w:val="24"/>
          <w:szCs w:val="24"/>
        </w:rPr>
        <w:tab/>
        <w:t xml:space="preserve">   </w:t>
      </w:r>
      <w:r w:rsidRPr="006918DA">
        <w:rPr>
          <w:sz w:val="24"/>
          <w:szCs w:val="24"/>
        </w:rPr>
        <w:t xml:space="preserve">  77.94</w:t>
      </w: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t>11627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Sinclair Fleet Track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="00F76DF8">
        <w:rPr>
          <w:sz w:val="24"/>
          <w:szCs w:val="24"/>
        </w:rPr>
        <w:tab/>
      </w:r>
      <w:r w:rsidRPr="006918DA">
        <w:rPr>
          <w:sz w:val="24"/>
          <w:szCs w:val="24"/>
        </w:rPr>
        <w:t xml:space="preserve">   218.83</w:t>
      </w: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t>11628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Douglas Boes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="00F76DF8">
        <w:rPr>
          <w:sz w:val="24"/>
          <w:szCs w:val="24"/>
        </w:rPr>
        <w:t xml:space="preserve">  </w:t>
      </w:r>
      <w:r w:rsidR="00F76DF8">
        <w:rPr>
          <w:sz w:val="24"/>
          <w:szCs w:val="24"/>
        </w:rPr>
        <w:tab/>
      </w:r>
      <w:r w:rsidRPr="006918DA">
        <w:rPr>
          <w:sz w:val="24"/>
          <w:szCs w:val="24"/>
        </w:rPr>
        <w:t>1,115.27</w:t>
      </w: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t>11629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Lew M Pellerzi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 xml:space="preserve"> </w:t>
      </w:r>
      <w:r w:rsidR="00F76DF8">
        <w:rPr>
          <w:sz w:val="24"/>
          <w:szCs w:val="24"/>
        </w:rPr>
        <w:t xml:space="preserve"> </w:t>
      </w:r>
      <w:r w:rsidR="00F76DF8">
        <w:rPr>
          <w:sz w:val="24"/>
          <w:szCs w:val="24"/>
        </w:rPr>
        <w:tab/>
        <w:t xml:space="preserve"> </w:t>
      </w:r>
      <w:r w:rsidRPr="006918DA">
        <w:rPr>
          <w:sz w:val="24"/>
          <w:szCs w:val="24"/>
        </w:rPr>
        <w:t xml:space="preserve">  240.04</w:t>
      </w: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t>11630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Renee Ryckman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="00F76DF8">
        <w:rPr>
          <w:sz w:val="24"/>
          <w:szCs w:val="24"/>
        </w:rPr>
        <w:tab/>
      </w:r>
      <w:r w:rsidRPr="006918DA">
        <w:rPr>
          <w:sz w:val="24"/>
          <w:szCs w:val="24"/>
        </w:rPr>
        <w:t xml:space="preserve">   647.32</w:t>
      </w: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t>11631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Cody Zimmerman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 xml:space="preserve"> </w:t>
      </w:r>
      <w:r w:rsidR="00F76DF8">
        <w:rPr>
          <w:sz w:val="24"/>
          <w:szCs w:val="24"/>
        </w:rPr>
        <w:t xml:space="preserve"> </w:t>
      </w:r>
      <w:r w:rsidR="00F76DF8">
        <w:rPr>
          <w:sz w:val="24"/>
          <w:szCs w:val="24"/>
        </w:rPr>
        <w:tab/>
        <w:t xml:space="preserve"> </w:t>
      </w:r>
      <w:r w:rsidRPr="006918DA">
        <w:rPr>
          <w:sz w:val="24"/>
          <w:szCs w:val="24"/>
        </w:rPr>
        <w:t xml:space="preserve">  208.49</w:t>
      </w: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t>11632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Modern Woodmen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="00F76DF8">
        <w:rPr>
          <w:sz w:val="24"/>
          <w:szCs w:val="24"/>
        </w:rPr>
        <w:tab/>
      </w:r>
      <w:r w:rsidRPr="006918DA">
        <w:rPr>
          <w:sz w:val="24"/>
          <w:szCs w:val="24"/>
        </w:rPr>
        <w:t xml:space="preserve">   413.98</w:t>
      </w: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t>11633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Runnings Farm and Fleet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="00F76DF8">
        <w:rPr>
          <w:sz w:val="24"/>
          <w:szCs w:val="24"/>
        </w:rPr>
        <w:t xml:space="preserve">   </w:t>
      </w:r>
      <w:r w:rsidRPr="006918DA">
        <w:rPr>
          <w:sz w:val="24"/>
          <w:szCs w:val="24"/>
        </w:rPr>
        <w:t>306.92</w:t>
      </w: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t>11634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SDACD Employee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="00F76DF8">
        <w:rPr>
          <w:sz w:val="24"/>
          <w:szCs w:val="24"/>
        </w:rPr>
        <w:t xml:space="preserve">   </w:t>
      </w:r>
      <w:r w:rsidRPr="006918DA">
        <w:rPr>
          <w:sz w:val="24"/>
          <w:szCs w:val="24"/>
        </w:rPr>
        <w:t xml:space="preserve">  50.00</w:t>
      </w: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t>11635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SDACD Endowment Fund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="00F76DF8">
        <w:rPr>
          <w:sz w:val="24"/>
          <w:szCs w:val="24"/>
        </w:rPr>
        <w:t xml:space="preserve">   </w:t>
      </w:r>
      <w:r w:rsidRPr="006918DA">
        <w:rPr>
          <w:sz w:val="24"/>
          <w:szCs w:val="24"/>
        </w:rPr>
        <w:t>100.00</w:t>
      </w: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t>11636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Ag Pro Plus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="00F76DF8">
        <w:rPr>
          <w:sz w:val="24"/>
          <w:szCs w:val="24"/>
        </w:rPr>
        <w:t xml:space="preserve">   </w:t>
      </w:r>
      <w:r w:rsidRPr="006918DA">
        <w:rPr>
          <w:sz w:val="24"/>
          <w:szCs w:val="24"/>
        </w:rPr>
        <w:t>231.16</w:t>
      </w: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t>11637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MicroFix Computers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="00F76DF8">
        <w:rPr>
          <w:sz w:val="24"/>
          <w:szCs w:val="24"/>
        </w:rPr>
        <w:t xml:space="preserve">   </w:t>
      </w:r>
      <w:r w:rsidRPr="006918DA">
        <w:rPr>
          <w:sz w:val="24"/>
          <w:szCs w:val="24"/>
        </w:rPr>
        <w:t xml:space="preserve">  40.00</w:t>
      </w: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lastRenderedPageBreak/>
        <w:t>11638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Sinclair Fleet Track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546.40</w:t>
      </w: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t>11639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SD Dept. of Labor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 xml:space="preserve">  10.00</w:t>
      </w: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t>11640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W-W Tire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286.32</w:t>
      </w: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t>11641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Ward Laboratories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 xml:space="preserve">  50.00</w:t>
      </w:r>
    </w:p>
    <w:p w:rsidR="006918DA" w:rsidRPr="006918DA" w:rsidRDefault="006918DA" w:rsidP="006918DA">
      <w:pPr>
        <w:widowControl/>
        <w:rPr>
          <w:sz w:val="24"/>
          <w:szCs w:val="24"/>
        </w:rPr>
      </w:pPr>
      <w:r w:rsidRPr="006918DA">
        <w:rPr>
          <w:sz w:val="24"/>
          <w:szCs w:val="24"/>
        </w:rPr>
        <w:t>11642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>US Post Office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  <w:t xml:space="preserve">  49.00</w:t>
      </w:r>
      <w:r w:rsidRPr="006918DA">
        <w:rPr>
          <w:sz w:val="24"/>
          <w:szCs w:val="24"/>
        </w:rPr>
        <w:tab/>
      </w:r>
      <w:r w:rsidRPr="006918DA">
        <w:rPr>
          <w:sz w:val="24"/>
          <w:szCs w:val="24"/>
        </w:rPr>
        <w:tab/>
      </w:r>
    </w:p>
    <w:p w:rsidR="006918DA" w:rsidRPr="006918DA" w:rsidRDefault="006918DA" w:rsidP="006918DA">
      <w:pPr>
        <w:widowControl/>
        <w:spacing w:after="160" w:line="259" w:lineRule="auto"/>
      </w:pPr>
    </w:p>
    <w:p w:rsidR="006918DA" w:rsidRPr="000A3BA9" w:rsidRDefault="006918DA" w:rsidP="009A0E65">
      <w:pPr>
        <w:pStyle w:val="NoSpacing"/>
        <w:rPr>
          <w:sz w:val="24"/>
          <w:szCs w:val="24"/>
        </w:rPr>
      </w:pPr>
    </w:p>
    <w:p w:rsidR="009E73E9" w:rsidRDefault="009E73E9"/>
    <w:sectPr w:rsidR="009E7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45ED2"/>
    <w:multiLevelType w:val="hybridMultilevel"/>
    <w:tmpl w:val="A8BE20E2"/>
    <w:lvl w:ilvl="0" w:tplc="9EBE7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81365"/>
    <w:multiLevelType w:val="hybridMultilevel"/>
    <w:tmpl w:val="5EA8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65"/>
    <w:rsid w:val="00202B55"/>
    <w:rsid w:val="006918DA"/>
    <w:rsid w:val="008647FB"/>
    <w:rsid w:val="009360ED"/>
    <w:rsid w:val="009A0E65"/>
    <w:rsid w:val="009D3FC6"/>
    <w:rsid w:val="009E73E9"/>
    <w:rsid w:val="00C9298C"/>
    <w:rsid w:val="00F7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0340B-517C-4B83-8C94-97C355A7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2B5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E65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202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Ryckman, Renee - NRCS-CD, Pierre, SD</dc:creator>
  <cp:keywords/>
  <dc:description/>
  <cp:lastModifiedBy>Ryckman, Renee - NRCS-CD, Pierre, SD</cp:lastModifiedBy>
  <cp:revision>5</cp:revision>
  <dcterms:created xsi:type="dcterms:W3CDTF">2015-10-14T19:16:00Z</dcterms:created>
  <dcterms:modified xsi:type="dcterms:W3CDTF">2015-12-10T23:03:00Z</dcterms:modified>
</cp:coreProperties>
</file>